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00" w:lineRule="exact"/>
        <w:rPr>
          <w:bCs/>
          <w:iCs/>
          <w:color w:val="000000"/>
          <w:sz w:val="24"/>
        </w:rPr>
      </w:pPr>
      <w:r>
        <w:rPr>
          <w:rFonts w:hAnsi="宋体"/>
          <w:bCs/>
          <w:iCs/>
          <w:color w:val="000000"/>
          <w:sz w:val="24"/>
        </w:rPr>
        <w:t>证券代码：</w:t>
      </w:r>
      <w:r>
        <w:rPr>
          <w:bCs/>
          <w:iCs/>
          <w:color w:val="000000"/>
          <w:sz w:val="24"/>
        </w:rPr>
        <w:t xml:space="preserve"> </w:t>
      </w:r>
      <w:r>
        <w:rPr>
          <w:color w:val="000000"/>
          <w:sz w:val="24"/>
        </w:rPr>
        <w:t xml:space="preserve">603690                             </w:t>
      </w:r>
      <w:r>
        <w:rPr>
          <w:rFonts w:hAnsi="宋体"/>
          <w:bCs/>
          <w:iCs/>
          <w:color w:val="000000"/>
          <w:sz w:val="24"/>
        </w:rPr>
        <w:t>证券简称：</w:t>
      </w:r>
      <w:r>
        <w:rPr>
          <w:color w:val="000000"/>
          <w:sz w:val="24"/>
        </w:rPr>
        <w:t>至纯科技</w:t>
      </w:r>
    </w:p>
    <w:p>
      <w:pPr>
        <w:spacing w:before="156" w:beforeLines="50" w:after="156" w:afterLines="50" w:line="400" w:lineRule="exact"/>
        <w:jc w:val="center"/>
        <w:rPr>
          <w:rFonts w:ascii="宋体" w:hAnsi="宋体"/>
          <w:b/>
          <w:bCs/>
          <w:iCs/>
          <w:color w:val="000000"/>
          <w:sz w:val="32"/>
          <w:szCs w:val="32"/>
        </w:rPr>
      </w:pPr>
      <w:r>
        <w:rPr>
          <w:rFonts w:ascii="宋体" w:hAnsi="宋体"/>
          <w:b/>
          <w:bCs/>
          <w:iCs/>
          <w:color w:val="000000"/>
          <w:sz w:val="32"/>
          <w:szCs w:val="32"/>
        </w:rPr>
        <w:t>上海至纯洁净系统科技股份有限公司</w:t>
      </w:r>
    </w:p>
    <w:p>
      <w:pPr>
        <w:spacing w:before="156" w:beforeLines="50" w:after="156" w:afterLines="50" w:line="400" w:lineRule="exact"/>
        <w:jc w:val="center"/>
        <w:rPr>
          <w:rFonts w:ascii="宋体" w:hAnsi="宋体"/>
          <w:b/>
          <w:bCs/>
          <w:iCs/>
          <w:color w:val="000000"/>
          <w:sz w:val="32"/>
          <w:szCs w:val="32"/>
        </w:rPr>
      </w:pPr>
      <w:r>
        <w:rPr>
          <w:rFonts w:hint="eastAsia" w:ascii="宋体" w:hAnsi="宋体"/>
          <w:b/>
          <w:bCs/>
          <w:iCs/>
          <w:color w:val="000000"/>
          <w:sz w:val="32"/>
          <w:szCs w:val="32"/>
        </w:rPr>
        <w:t>投资者关系活动记录表</w:t>
      </w:r>
    </w:p>
    <w:p>
      <w:pPr>
        <w:spacing w:line="400" w:lineRule="exact"/>
        <w:rPr>
          <w:bCs/>
          <w:iCs/>
          <w:color w:val="000000"/>
          <w:sz w:val="24"/>
        </w:rPr>
      </w:pPr>
      <w:r>
        <w:rPr>
          <w:rFonts w:hint="eastAsia" w:ascii="宋体" w:hAnsi="宋体"/>
          <w:bCs/>
          <w:iCs/>
          <w:color w:val="000000"/>
          <w:sz w:val="24"/>
        </w:rPr>
        <w:t xml:space="preserve">                                                     </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6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420" w:lineRule="exact"/>
              <w:rPr>
                <w:bCs/>
                <w:iCs/>
                <w:color w:val="000000"/>
                <w:kern w:val="0"/>
                <w:sz w:val="24"/>
              </w:rPr>
            </w:pPr>
            <w:r>
              <w:rPr>
                <w:rFonts w:hAnsi="宋体"/>
                <w:bCs/>
                <w:iCs/>
                <w:color w:val="000000"/>
                <w:kern w:val="0"/>
                <w:sz w:val="24"/>
              </w:rPr>
              <w:t>投资者关系活动类别</w:t>
            </w:r>
          </w:p>
          <w:p>
            <w:pPr>
              <w:spacing w:line="420" w:lineRule="exact"/>
              <w:rPr>
                <w:bCs/>
                <w:iCs/>
                <w:color w:val="000000"/>
                <w:sz w:val="24"/>
              </w:rPr>
            </w:pPr>
          </w:p>
        </w:tc>
        <w:tc>
          <w:tcPr>
            <w:tcW w:w="6847" w:type="dxa"/>
            <w:tcBorders>
              <w:top w:val="single" w:color="auto" w:sz="4" w:space="0"/>
              <w:left w:val="single" w:color="auto" w:sz="4" w:space="0"/>
              <w:bottom w:val="single" w:color="auto" w:sz="4" w:space="0"/>
              <w:right w:val="single" w:color="auto" w:sz="4" w:space="0"/>
            </w:tcBorders>
          </w:tcPr>
          <w:p>
            <w:pPr>
              <w:spacing w:line="420" w:lineRule="exact"/>
              <w:rPr>
                <w:bCs/>
                <w:iCs/>
                <w:color w:val="000000"/>
                <w:sz w:val="24"/>
              </w:rPr>
            </w:pPr>
            <w:r>
              <w:rPr>
                <w:bCs/>
                <w:iCs/>
                <w:color w:val="000000"/>
                <w:kern w:val="0"/>
                <w:sz w:val="24"/>
              </w:rPr>
              <w:t xml:space="preserve">√ </w:t>
            </w:r>
            <w:r>
              <w:rPr>
                <w:rFonts w:hAnsi="宋体"/>
                <w:kern w:val="0"/>
                <w:sz w:val="24"/>
              </w:rPr>
              <w:t>特定对象调研</w:t>
            </w:r>
            <w:r>
              <w:rPr>
                <w:kern w:val="0"/>
                <w:sz w:val="24"/>
              </w:rPr>
              <w:t xml:space="preserve">       </w:t>
            </w:r>
            <w:r>
              <w:rPr>
                <w:rFonts w:hint="eastAsia"/>
                <w:kern w:val="0"/>
                <w:sz w:val="24"/>
              </w:rPr>
              <w:t xml:space="preserve"> </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分析师会议</w:t>
            </w:r>
          </w:p>
          <w:p>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媒体采访</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业绩说明会</w:t>
            </w:r>
          </w:p>
          <w:p>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新闻发布会</w:t>
            </w:r>
            <w:r>
              <w:rPr>
                <w:kern w:val="0"/>
                <w:sz w:val="24"/>
              </w:rPr>
              <w:t xml:space="preserve">          </w:t>
            </w:r>
            <w:r>
              <w:rPr>
                <w:bCs/>
                <w:iCs/>
                <w:color w:val="000000"/>
                <w:kern w:val="0"/>
                <w:sz w:val="24"/>
              </w:rPr>
              <w:t>□</w:t>
            </w:r>
            <w:r>
              <w:rPr>
                <w:rFonts w:hint="eastAsia"/>
                <w:bCs/>
                <w:iCs/>
                <w:color w:val="000000"/>
                <w:kern w:val="0"/>
                <w:sz w:val="24"/>
              </w:rPr>
              <w:t xml:space="preserve"> </w:t>
            </w:r>
            <w:r>
              <w:rPr>
                <w:bCs/>
                <w:iCs/>
                <w:color w:val="000000"/>
                <w:kern w:val="0"/>
                <w:sz w:val="24"/>
              </w:rPr>
              <w:t xml:space="preserve"> </w:t>
            </w:r>
            <w:r>
              <w:rPr>
                <w:rFonts w:hAnsi="宋体"/>
                <w:kern w:val="0"/>
                <w:sz w:val="24"/>
              </w:rPr>
              <w:t>路演活动</w:t>
            </w:r>
          </w:p>
          <w:p>
            <w:pPr>
              <w:tabs>
                <w:tab w:val="left" w:pos="3168"/>
                <w:tab w:val="center" w:pos="3199"/>
              </w:tabs>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现场参观</w:t>
            </w:r>
            <w:r>
              <w:rPr>
                <w:bCs/>
                <w:iCs/>
                <w:color w:val="000000"/>
                <w:kern w:val="0"/>
                <w:sz w:val="24"/>
              </w:rPr>
              <w:tab/>
            </w:r>
          </w:p>
          <w:p>
            <w:pPr>
              <w:tabs>
                <w:tab w:val="center" w:pos="3199"/>
              </w:tabs>
              <w:spacing w:line="420" w:lineRule="exact"/>
              <w:rPr>
                <w:bCs/>
                <w:iCs/>
                <w:color w:val="000000"/>
                <w:sz w:val="24"/>
              </w:rPr>
            </w:pPr>
            <w:r>
              <w:rPr>
                <w:bCs/>
                <w:iCs/>
                <w:color w:val="000000"/>
                <w:kern w:val="0"/>
                <w:sz w:val="24"/>
              </w:rPr>
              <w:t>□</w:t>
            </w:r>
            <w:r>
              <w:rPr>
                <w:rFonts w:hint="eastAsia"/>
                <w:bCs/>
                <w:iCs/>
                <w:color w:val="000000"/>
                <w:kern w:val="0"/>
                <w:sz w:val="24"/>
              </w:rPr>
              <w:t xml:space="preserve"> </w:t>
            </w:r>
            <w:r>
              <w:rPr>
                <w:rFonts w:hAnsi="宋体"/>
                <w:kern w:val="0"/>
                <w:sz w:val="24"/>
              </w:rPr>
              <w:t>其他</w:t>
            </w:r>
            <w:r>
              <w:rPr>
                <w:kern w:val="0"/>
                <w:sz w:val="24"/>
              </w:rPr>
              <w:t xml:space="preserve"> </w:t>
            </w:r>
            <w:r>
              <w:rPr>
                <w:rFonts w:hAnsi="宋体"/>
                <w:kern w:val="0"/>
                <w:sz w:val="24"/>
              </w:rPr>
              <w:t>（</w:t>
            </w:r>
            <w:r>
              <w:rPr>
                <w:rFonts w:hAnsi="宋体"/>
                <w:kern w:val="0"/>
                <w:sz w:val="24"/>
                <w:u w:val="single"/>
              </w:rPr>
              <w:t>请文字说明其他活动内容）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420" w:lineRule="exact"/>
              <w:rPr>
                <w:bCs/>
                <w:iCs/>
                <w:color w:val="000000"/>
                <w:kern w:val="0"/>
                <w:sz w:val="24"/>
              </w:rPr>
            </w:pPr>
            <w:r>
              <w:rPr>
                <w:rFonts w:hAnsi="宋体"/>
                <w:bCs/>
                <w:iCs/>
                <w:color w:val="000000"/>
                <w:kern w:val="0"/>
                <w:sz w:val="24"/>
              </w:rPr>
              <w:t>参与</w:t>
            </w:r>
            <w:r>
              <w:rPr>
                <w:rFonts w:hint="eastAsia" w:hAnsi="宋体"/>
                <w:bCs/>
                <w:iCs/>
                <w:color w:val="000000"/>
                <w:kern w:val="0"/>
                <w:sz w:val="24"/>
              </w:rPr>
              <w:t>机构</w:t>
            </w:r>
          </w:p>
        </w:tc>
        <w:tc>
          <w:tcPr>
            <w:tcW w:w="6847" w:type="dxa"/>
            <w:tcBorders>
              <w:top w:val="single" w:color="auto" w:sz="4" w:space="0"/>
              <w:left w:val="single" w:color="auto" w:sz="4" w:space="0"/>
              <w:bottom w:val="single" w:color="auto" w:sz="4" w:space="0"/>
              <w:right w:val="single" w:color="auto" w:sz="4" w:space="0"/>
            </w:tcBorders>
          </w:tcPr>
          <w:p>
            <w:pPr>
              <w:spacing w:line="420" w:lineRule="exact"/>
              <w:rPr>
                <w:bCs/>
                <w:iCs/>
                <w:color w:val="000000"/>
                <w:sz w:val="24"/>
                <w:lang w:val="en-GB"/>
              </w:rPr>
            </w:pPr>
            <w:r>
              <w:rPr>
                <w:rFonts w:hint="eastAsia"/>
                <w:bCs/>
                <w:iCs/>
                <w:color w:val="000000" w:themeColor="text1"/>
                <w:sz w:val="24"/>
                <w:lang w:val="en-US" w:eastAsia="zh-CN"/>
                <w14:textFill>
                  <w14:solidFill>
                    <w14:schemeClr w14:val="tx1"/>
                  </w14:solidFill>
                </w14:textFill>
              </w:rPr>
              <w:t>恒越基金、嘉实基金、汇添富基金、银华基金、光大保德信基金、财通基金、泰信基金、中银基金、长江证券自营、景顺长城、太平基金、国泰基金、国海证券、惠升基金、汇丰晋信基金、长城基金、华商基金、东方红资管、兴证全球基金、中金资管、红杉资本、</w:t>
            </w:r>
            <w:r>
              <w:rPr>
                <w:rFonts w:hint="eastAsia"/>
                <w:bCs/>
                <w:iCs/>
                <w:color w:val="000000"/>
                <w:sz w:val="24"/>
                <w:lang w:val="en-US" w:eastAsia="zh-CN"/>
              </w:rPr>
              <w:t>民生证券高峰论坛、招商证券策略会、申万宏源证券策略会、安信证券策略会、浙商</w:t>
            </w:r>
            <w:r>
              <w:rPr>
                <w:rFonts w:hint="eastAsia"/>
                <w:bCs/>
                <w:iCs/>
                <w:color w:val="000000"/>
                <w:sz w:val="24"/>
                <w:lang w:val="en-GB"/>
              </w:rPr>
              <w:t>证券策略会</w:t>
            </w:r>
            <w:r>
              <w:rPr>
                <w:rFonts w:hint="eastAsia"/>
                <w:bCs/>
                <w:iCs/>
                <w:color w:val="000000"/>
                <w:sz w:val="24"/>
                <w:lang w:val="en-GB" w:eastAsia="zh-CN"/>
              </w:rPr>
              <w:t>、</w:t>
            </w:r>
            <w:r>
              <w:rPr>
                <w:rFonts w:hint="eastAsia"/>
                <w:bCs/>
                <w:iCs/>
                <w:color w:val="000000"/>
                <w:sz w:val="24"/>
                <w:lang w:val="en-US" w:eastAsia="zh-CN"/>
              </w:rPr>
              <w:t>开源证券策略会</w:t>
            </w:r>
            <w:r>
              <w:rPr>
                <w:rFonts w:hint="eastAsia"/>
                <w:bCs/>
                <w:iCs/>
                <w:color w:val="000000"/>
                <w:sz w:val="24"/>
                <w:lang w:val="en-GB"/>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420" w:lineRule="exact"/>
              <w:rPr>
                <w:bCs/>
                <w:iCs/>
                <w:color w:val="000000"/>
                <w:kern w:val="0"/>
                <w:sz w:val="24"/>
              </w:rPr>
            </w:pPr>
            <w:r>
              <w:rPr>
                <w:rFonts w:hAnsi="宋体"/>
                <w:bCs/>
                <w:iCs/>
                <w:color w:val="000000"/>
                <w:kern w:val="0"/>
                <w:sz w:val="24"/>
              </w:rPr>
              <w:t>时间</w:t>
            </w:r>
          </w:p>
        </w:tc>
        <w:tc>
          <w:tcPr>
            <w:tcW w:w="6847" w:type="dxa"/>
            <w:tcBorders>
              <w:top w:val="single" w:color="auto" w:sz="4" w:space="0"/>
              <w:left w:val="single" w:color="auto" w:sz="4" w:space="0"/>
              <w:bottom w:val="single" w:color="auto" w:sz="4" w:space="0"/>
              <w:right w:val="single" w:color="auto" w:sz="4" w:space="0"/>
            </w:tcBorders>
          </w:tcPr>
          <w:p>
            <w:pPr>
              <w:spacing w:line="420" w:lineRule="exact"/>
              <w:rPr>
                <w:rFonts w:hint="default" w:eastAsia="宋体"/>
                <w:bCs/>
                <w:iCs/>
                <w:color w:val="000000"/>
                <w:sz w:val="24"/>
                <w:lang w:val="en-US" w:eastAsia="zh-CN"/>
              </w:rPr>
            </w:pPr>
            <w:r>
              <w:rPr>
                <w:bCs/>
                <w:iCs/>
                <w:color w:val="000000"/>
                <w:sz w:val="24"/>
              </w:rPr>
              <w:t>2022年</w:t>
            </w:r>
            <w:r>
              <w:rPr>
                <w:rFonts w:hint="eastAsia"/>
                <w:bCs/>
                <w:iCs/>
                <w:color w:val="000000"/>
                <w:sz w:val="24"/>
                <w:lang w:val="en-US" w:eastAsia="zh-CN"/>
              </w:rPr>
              <w:t>11</w:t>
            </w:r>
            <w:r>
              <w:rPr>
                <w:bCs/>
                <w:iCs/>
                <w:color w:val="000000"/>
                <w:sz w:val="24"/>
              </w:rPr>
              <w:t>月</w:t>
            </w:r>
            <w:r>
              <w:rPr>
                <w:rFonts w:hint="eastAsia"/>
                <w:bCs/>
                <w:iCs/>
                <w:color w:val="000000"/>
                <w:sz w:val="24"/>
                <w:lang w:eastAsia="zh-CN"/>
              </w:rPr>
              <w:t>（</w:t>
            </w:r>
            <w:r>
              <w:rPr>
                <w:rFonts w:hint="eastAsia"/>
                <w:bCs/>
                <w:iCs/>
                <w:color w:val="000000"/>
                <w:sz w:val="24"/>
                <w:lang w:val="en-US" w:eastAsia="zh-CN"/>
              </w:rPr>
              <w:t>共14场）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420" w:lineRule="exact"/>
              <w:rPr>
                <w:bCs/>
                <w:iCs/>
                <w:color w:val="000000"/>
                <w:kern w:val="0"/>
                <w:sz w:val="24"/>
              </w:rPr>
            </w:pPr>
            <w:r>
              <w:rPr>
                <w:rFonts w:hAnsi="宋体"/>
                <w:bCs/>
                <w:iCs/>
                <w:color w:val="000000"/>
                <w:kern w:val="0"/>
                <w:sz w:val="24"/>
              </w:rPr>
              <w:t>地点</w:t>
            </w:r>
          </w:p>
        </w:tc>
        <w:tc>
          <w:tcPr>
            <w:tcW w:w="6847" w:type="dxa"/>
            <w:tcBorders>
              <w:top w:val="single" w:color="auto" w:sz="4" w:space="0"/>
              <w:left w:val="single" w:color="auto" w:sz="4" w:space="0"/>
              <w:bottom w:val="single" w:color="auto" w:sz="4" w:space="0"/>
              <w:right w:val="single" w:color="auto" w:sz="4" w:space="0"/>
            </w:tcBorders>
          </w:tcPr>
          <w:p>
            <w:pPr>
              <w:spacing w:line="420" w:lineRule="exact"/>
              <w:rPr>
                <w:rFonts w:hint="default" w:eastAsia="宋体"/>
                <w:bCs/>
                <w:iCs/>
                <w:color w:val="000000"/>
                <w:sz w:val="24"/>
                <w:lang w:val="en-US" w:eastAsia="zh-CN"/>
              </w:rPr>
            </w:pPr>
            <w:r>
              <w:rPr>
                <w:rFonts w:hint="eastAsia"/>
                <w:bCs/>
                <w:iCs/>
                <w:color w:val="000000"/>
                <w:sz w:val="24"/>
                <w:lang w:val="en-US" w:eastAsia="zh-CN"/>
              </w:rPr>
              <w:t>公司</w:t>
            </w:r>
            <w:r>
              <w:rPr>
                <w:rFonts w:hint="eastAsia"/>
                <w:bCs/>
                <w:iCs/>
                <w:color w:val="000000"/>
                <w:sz w:val="24"/>
              </w:rPr>
              <w:t>会议</w:t>
            </w:r>
            <w:r>
              <w:rPr>
                <w:rFonts w:hint="eastAsia"/>
                <w:bCs/>
                <w:iCs/>
                <w:color w:val="000000"/>
                <w:sz w:val="24"/>
                <w:lang w:val="en-US" w:eastAsia="zh-CN"/>
              </w:rPr>
              <w:t>室</w:t>
            </w:r>
            <w:r>
              <w:rPr>
                <w:rFonts w:hint="eastAsia"/>
                <w:bCs/>
                <w:iCs/>
                <w:color w:val="000000"/>
                <w:sz w:val="24"/>
              </w:rPr>
              <w:t>、</w:t>
            </w:r>
            <w:r>
              <w:rPr>
                <w:rFonts w:hint="eastAsia"/>
                <w:bCs/>
                <w:iCs/>
                <w:color w:val="000000"/>
                <w:sz w:val="24"/>
                <w:lang w:val="en-US" w:eastAsia="zh-CN"/>
              </w:rPr>
              <w:t>策略会现场、线上</w:t>
            </w:r>
            <w:r>
              <w:rPr>
                <w:rFonts w:hint="eastAsia"/>
                <w:bCs/>
                <w:iCs/>
                <w:color w:val="000000"/>
                <w:sz w:val="24"/>
              </w:rPr>
              <w:t>会议</w:t>
            </w:r>
            <w:r>
              <w:rPr>
                <w:rFonts w:hint="eastAsia"/>
                <w:bCs/>
                <w:iCs/>
                <w:color w:val="000000"/>
                <w:sz w:val="24"/>
                <w:lang w:eastAsia="zh-CN"/>
              </w:rPr>
              <w:t>、</w:t>
            </w:r>
            <w:r>
              <w:rPr>
                <w:rFonts w:hint="eastAsia"/>
                <w:bCs/>
                <w:iCs/>
                <w:color w:val="000000"/>
                <w:sz w:val="24"/>
                <w:lang w:val="en-US" w:eastAsia="zh-CN"/>
              </w:rPr>
              <w:t>网上业绩说明会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420" w:lineRule="exact"/>
              <w:rPr>
                <w:bCs/>
                <w:iCs/>
                <w:color w:val="000000"/>
                <w:kern w:val="0"/>
                <w:sz w:val="24"/>
              </w:rPr>
            </w:pPr>
            <w:r>
              <w:rPr>
                <w:rFonts w:hAnsi="宋体"/>
                <w:bCs/>
                <w:iCs/>
                <w:color w:val="000000"/>
                <w:kern w:val="0"/>
                <w:sz w:val="24"/>
              </w:rPr>
              <w:t>上市公司接待人员姓名</w:t>
            </w:r>
          </w:p>
        </w:tc>
        <w:tc>
          <w:tcPr>
            <w:tcW w:w="6847"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bCs/>
                <w:sz w:val="24"/>
              </w:rPr>
            </w:pPr>
            <w:r>
              <w:rPr>
                <w:rFonts w:ascii="宋体" w:hAnsi="宋体"/>
                <w:bCs/>
                <w:sz w:val="24"/>
              </w:rPr>
              <w:t>董事长、总经理蒋渊</w:t>
            </w:r>
            <w:r>
              <w:rPr>
                <w:rFonts w:hint="eastAsia" w:ascii="宋体" w:hAnsi="宋体"/>
                <w:bCs/>
                <w:sz w:val="24"/>
              </w:rPr>
              <w:t>，</w:t>
            </w:r>
            <w:r>
              <w:rPr>
                <w:rFonts w:ascii="宋体" w:hAnsi="宋体"/>
                <w:bCs/>
                <w:sz w:val="24"/>
              </w:rPr>
              <w:t>集团副总陆磊</w:t>
            </w:r>
            <w:r>
              <w:rPr>
                <w:rFonts w:hint="eastAsia" w:ascii="宋体" w:hAnsi="宋体"/>
                <w:bCs/>
                <w:sz w:val="24"/>
              </w:rPr>
              <w:t>，董秘特助任慕华，</w:t>
            </w:r>
            <w:r>
              <w:rPr>
                <w:rFonts w:ascii="宋体" w:hAnsi="宋体"/>
                <w:bCs/>
                <w:sz w:val="24"/>
              </w:rPr>
              <w:t>证代张娟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spacing w:line="420" w:lineRule="exact"/>
              <w:rPr>
                <w:bCs/>
                <w:iCs/>
                <w:color w:val="000000"/>
                <w:kern w:val="0"/>
                <w:sz w:val="24"/>
              </w:rPr>
            </w:pPr>
            <w:r>
              <w:rPr>
                <w:rFonts w:hAnsi="宋体"/>
                <w:bCs/>
                <w:iCs/>
                <w:color w:val="000000"/>
                <w:kern w:val="0"/>
                <w:sz w:val="24"/>
              </w:rPr>
              <w:t>投资者关系活动主要内容介绍</w:t>
            </w:r>
          </w:p>
          <w:p>
            <w:pPr>
              <w:spacing w:line="420" w:lineRule="exact"/>
              <w:rPr>
                <w:bCs/>
                <w:iCs/>
                <w:color w:val="000000"/>
                <w:sz w:val="24"/>
              </w:rPr>
            </w:pPr>
          </w:p>
        </w:tc>
        <w:tc>
          <w:tcPr>
            <w:tcW w:w="6847" w:type="dxa"/>
            <w:tcBorders>
              <w:top w:val="single" w:color="auto" w:sz="4" w:space="0"/>
              <w:left w:val="single" w:color="auto" w:sz="4" w:space="0"/>
              <w:bottom w:val="single" w:color="auto" w:sz="4" w:space="0"/>
              <w:right w:val="single" w:color="auto" w:sz="4" w:space="0"/>
            </w:tcBorders>
          </w:tcPr>
          <w:p>
            <w:pPr>
              <w:pStyle w:val="13"/>
              <w:numPr>
                <w:ilvl w:val="0"/>
                <w:numId w:val="1"/>
              </w:numPr>
              <w:spacing w:before="156" w:beforeLines="50" w:line="360" w:lineRule="auto"/>
              <w:ind w:firstLineChars="0"/>
              <w:rPr>
                <w:rFonts w:ascii="宋体" w:hAnsi="宋体"/>
                <w:b/>
                <w:sz w:val="24"/>
              </w:rPr>
            </w:pPr>
            <w:r>
              <w:rPr>
                <w:rFonts w:hint="eastAsia" w:ascii="宋体" w:hAnsi="宋体"/>
                <w:b/>
                <w:sz w:val="24"/>
              </w:rPr>
              <w:t>公司近期情况简介</w:t>
            </w:r>
          </w:p>
          <w:p>
            <w:pPr>
              <w:pStyle w:val="7"/>
              <w:spacing w:line="460" w:lineRule="exact"/>
              <w:ind w:left="-2" w:leftChars="-1" w:firstLine="480"/>
              <w:rPr>
                <w:rFonts w:hint="eastAsia" w:ascii="宋体" w:hAnsi="宋体"/>
                <w:sz w:val="24"/>
                <w:szCs w:val="24"/>
              </w:rPr>
            </w:pPr>
            <w:r>
              <w:rPr>
                <w:rFonts w:hint="eastAsia" w:ascii="宋体" w:hAnsi="宋体"/>
                <w:sz w:val="24"/>
                <w:szCs w:val="24"/>
              </w:rPr>
              <w:t>公司前三季度实现了营业收入19.25亿元，同比增长50.13%，扣非后净利润1.86亿，同比增长130.54%。</w:t>
            </w:r>
            <w:r>
              <w:rPr>
                <w:rFonts w:hint="eastAsia" w:ascii="宋体" w:hAnsi="宋体"/>
                <w:sz w:val="24"/>
                <w:szCs w:val="24"/>
                <w:lang w:val="en-US" w:eastAsia="zh-CN"/>
              </w:rPr>
              <w:t>第</w:t>
            </w:r>
            <w:r>
              <w:rPr>
                <w:rFonts w:hint="eastAsia" w:ascii="宋体" w:hAnsi="宋体"/>
                <w:sz w:val="24"/>
                <w:szCs w:val="24"/>
              </w:rPr>
              <w:t>三季度单季实现营收8.06亿元，同比增长122.51%，归母净利润0.81亿元，同比增长115.60%，扣非净利润0.88亿元，同比增长133.25%。</w:t>
            </w:r>
          </w:p>
          <w:p>
            <w:pPr>
              <w:pStyle w:val="7"/>
              <w:spacing w:line="460" w:lineRule="exact"/>
              <w:ind w:left="-2" w:leftChars="-1" w:firstLine="480"/>
              <w:rPr>
                <w:rFonts w:hint="eastAsia" w:ascii="宋体" w:hAnsi="宋体"/>
                <w:sz w:val="24"/>
                <w:szCs w:val="24"/>
              </w:rPr>
            </w:pPr>
            <w:r>
              <w:rPr>
                <w:rFonts w:hint="eastAsia" w:ascii="宋体" w:hAnsi="宋体"/>
                <w:sz w:val="24"/>
                <w:szCs w:val="24"/>
              </w:rPr>
              <w:t>前三季度新增订单总额36</w:t>
            </w:r>
            <w:r>
              <w:rPr>
                <w:rFonts w:hint="eastAsia" w:ascii="宋体" w:hAnsi="宋体"/>
                <w:sz w:val="24"/>
                <w:szCs w:val="24"/>
                <w:lang w:val="en-US" w:eastAsia="zh-CN"/>
              </w:rPr>
              <w:t>.21</w:t>
            </w:r>
            <w:r>
              <w:rPr>
                <w:rFonts w:hint="eastAsia" w:ascii="宋体" w:hAnsi="宋体"/>
                <w:sz w:val="24"/>
                <w:szCs w:val="24"/>
              </w:rPr>
              <w:t>亿元，三季度单季新增接近13亿</w:t>
            </w:r>
            <w:r>
              <w:rPr>
                <w:rFonts w:hint="eastAsia" w:ascii="宋体" w:hAnsi="宋体"/>
                <w:sz w:val="24"/>
                <w:szCs w:val="24"/>
                <w:lang w:val="en-US" w:eastAsia="zh-CN"/>
              </w:rPr>
              <w:t>元</w:t>
            </w:r>
            <w:r>
              <w:rPr>
                <w:rFonts w:hint="eastAsia" w:ascii="宋体" w:hAnsi="宋体"/>
                <w:sz w:val="24"/>
                <w:szCs w:val="24"/>
              </w:rPr>
              <w:t>的订单，完成了全年目标的90%。</w:t>
            </w:r>
          </w:p>
          <w:p>
            <w:pPr>
              <w:pStyle w:val="13"/>
              <w:numPr>
                <w:ilvl w:val="0"/>
                <w:numId w:val="1"/>
              </w:numPr>
              <w:spacing w:before="156" w:beforeLines="50" w:line="360" w:lineRule="auto"/>
              <w:ind w:firstLineChars="0"/>
              <w:rPr>
                <w:rFonts w:ascii="宋体" w:hAnsi="宋体"/>
                <w:b/>
                <w:sz w:val="24"/>
              </w:rPr>
            </w:pPr>
            <w:r>
              <w:rPr>
                <w:rFonts w:hint="eastAsia" w:ascii="宋体" w:hAnsi="宋体"/>
                <w:b/>
                <w:sz w:val="24"/>
              </w:rPr>
              <w:t>交流的主要问题及回复概要</w:t>
            </w:r>
          </w:p>
          <w:p>
            <w:pPr>
              <w:numPr>
                <w:ilvl w:val="0"/>
                <w:numId w:val="2"/>
              </w:numPr>
              <w:spacing w:line="360" w:lineRule="auto"/>
              <w:ind w:left="17" w:leftChars="8" w:firstLine="200" w:firstLineChars="83"/>
              <w:rPr>
                <w:rFonts w:hint="eastAsia" w:ascii="宋体" w:hAnsi="宋体" w:eastAsia="宋体" w:cs="宋体"/>
                <w:b/>
                <w:bCs/>
                <w:i w:val="0"/>
                <w:iCs w:val="0"/>
                <w:caps w:val="0"/>
                <w:color w:val="000000"/>
                <w:spacing w:val="0"/>
                <w:sz w:val="24"/>
                <w:szCs w:val="24"/>
                <w:shd w:val="clear" w:fill="FFFFFF"/>
                <w:lang w:val="en-US" w:eastAsia="zh-CN"/>
              </w:rPr>
            </w:pPr>
            <w:r>
              <w:rPr>
                <w:rFonts w:hint="eastAsia"/>
                <w:b/>
                <w:bCs/>
                <w:sz w:val="24"/>
                <w:szCs w:val="24"/>
                <w:lang w:val="en-US" w:eastAsia="zh-CN"/>
              </w:rPr>
              <w:t>美国10月7日</w:t>
            </w:r>
            <w:r>
              <w:rPr>
                <w:rFonts w:hint="eastAsia" w:ascii="宋体" w:hAnsi="宋体" w:eastAsia="宋体" w:cs="宋体"/>
                <w:b/>
                <w:bCs/>
                <w:i w:val="0"/>
                <w:iCs w:val="0"/>
                <w:caps w:val="0"/>
                <w:color w:val="000000"/>
                <w:spacing w:val="0"/>
                <w:sz w:val="24"/>
                <w:szCs w:val="24"/>
                <w:shd w:val="clear" w:fill="FFFFFF"/>
              </w:rPr>
              <w:t>新一轮的芯片新规</w:t>
            </w:r>
            <w:r>
              <w:rPr>
                <w:rFonts w:hint="eastAsia" w:ascii="宋体" w:hAnsi="宋体" w:eastAsia="宋体" w:cs="宋体"/>
                <w:b/>
                <w:bCs/>
                <w:i w:val="0"/>
                <w:iCs w:val="0"/>
                <w:caps w:val="0"/>
                <w:color w:val="000000"/>
                <w:spacing w:val="0"/>
                <w:sz w:val="24"/>
                <w:szCs w:val="24"/>
                <w:shd w:val="clear" w:fill="FFFFFF"/>
                <w:lang w:val="en-US" w:eastAsia="zh-CN"/>
              </w:rPr>
              <w:t>对公司及下游客户有何影响？</w:t>
            </w:r>
          </w:p>
          <w:p>
            <w:pPr>
              <w:numPr>
                <w:ilvl w:val="0"/>
                <w:numId w:val="0"/>
              </w:numPr>
              <w:spacing w:line="360" w:lineRule="auto"/>
              <w:ind w:left="0" w:leftChars="0" w:firstLine="220" w:firstLineChars="92"/>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答：美国新规对公司无实质性影响。公司没有美籍员工，高管均非美籍，实控人为中国籍，公司设备供应链涉及进口部分在日本、韩国。目前看来，部分客户正在评估</w:t>
            </w:r>
            <w:r>
              <w:rPr>
                <w:rFonts w:hint="eastAsia" w:ascii="宋体" w:hAnsi="宋体" w:cs="宋体"/>
                <w:i w:val="0"/>
                <w:iCs w:val="0"/>
                <w:caps w:val="0"/>
                <w:color w:val="000000"/>
                <w:spacing w:val="0"/>
                <w:sz w:val="24"/>
                <w:szCs w:val="24"/>
                <w:shd w:val="clear" w:fill="FFFFFF"/>
                <w:lang w:val="en-US" w:eastAsia="zh-CN"/>
              </w:rPr>
              <w:t>新规相关</w:t>
            </w:r>
            <w:r>
              <w:rPr>
                <w:rFonts w:hint="eastAsia" w:ascii="宋体" w:hAnsi="宋体" w:eastAsia="宋体" w:cs="宋体"/>
                <w:i w:val="0"/>
                <w:iCs w:val="0"/>
                <w:caps w:val="0"/>
                <w:color w:val="000000"/>
                <w:spacing w:val="0"/>
                <w:sz w:val="24"/>
                <w:szCs w:val="24"/>
                <w:shd w:val="clear" w:fill="FFFFFF"/>
                <w:lang w:val="en-US" w:eastAsia="zh-CN"/>
              </w:rPr>
              <w:t>影响，下游资本开支或订单可能会稍有延迟，但总体来看，美国新规有利于国产化进程的推进，公司将持续稳定</w:t>
            </w:r>
            <w:r>
              <w:rPr>
                <w:rFonts w:hint="eastAsia" w:ascii="宋体" w:hAnsi="宋体" w:cs="宋体"/>
                <w:i w:val="0"/>
                <w:iCs w:val="0"/>
                <w:caps w:val="0"/>
                <w:color w:val="000000"/>
                <w:spacing w:val="0"/>
                <w:sz w:val="24"/>
                <w:szCs w:val="24"/>
                <w:shd w:val="clear" w:fill="FFFFFF"/>
                <w:lang w:val="en-US" w:eastAsia="zh-CN"/>
              </w:rPr>
              <w:t>的</w:t>
            </w:r>
            <w:r>
              <w:rPr>
                <w:rFonts w:hint="eastAsia" w:ascii="宋体" w:hAnsi="宋体" w:eastAsia="宋体" w:cs="宋体"/>
                <w:i w:val="0"/>
                <w:iCs w:val="0"/>
                <w:caps w:val="0"/>
                <w:color w:val="000000"/>
                <w:spacing w:val="0"/>
                <w:sz w:val="24"/>
                <w:szCs w:val="24"/>
                <w:shd w:val="clear" w:fill="FFFFFF"/>
                <w:lang w:val="en-US" w:eastAsia="zh-CN"/>
              </w:rPr>
              <w:t>为客户提供产品和服务。</w:t>
            </w:r>
          </w:p>
          <w:p>
            <w:pPr>
              <w:numPr>
                <w:ilvl w:val="0"/>
                <w:numId w:val="0"/>
              </w:numPr>
              <w:spacing w:line="360" w:lineRule="auto"/>
              <w:rPr>
                <w:rFonts w:hint="eastAsia" w:ascii="宋体" w:hAnsi="宋体" w:eastAsia="宋体" w:cs="宋体"/>
                <w:i w:val="0"/>
                <w:iCs w:val="0"/>
                <w:caps w:val="0"/>
                <w:color w:val="000000"/>
                <w:spacing w:val="0"/>
                <w:sz w:val="24"/>
                <w:szCs w:val="24"/>
                <w:shd w:val="clear" w:fill="F1F1F1"/>
                <w:lang w:eastAsia="zh-CN"/>
              </w:rPr>
            </w:pPr>
          </w:p>
          <w:p>
            <w:pPr>
              <w:numPr>
                <w:ilvl w:val="0"/>
                <w:numId w:val="2"/>
              </w:numPr>
              <w:spacing w:line="360" w:lineRule="auto"/>
              <w:ind w:left="17" w:leftChars="8" w:firstLine="200" w:firstLineChars="83"/>
              <w:rPr>
                <w:rFonts w:hint="default"/>
                <w:b/>
                <w:bCs/>
                <w:sz w:val="24"/>
                <w:szCs w:val="24"/>
                <w:lang w:val="en-US" w:eastAsia="zh-CN"/>
              </w:rPr>
            </w:pPr>
            <w:r>
              <w:rPr>
                <w:rFonts w:hint="eastAsia"/>
                <w:b/>
                <w:bCs/>
                <w:sz w:val="24"/>
                <w:szCs w:val="24"/>
                <w:lang w:val="en-US" w:eastAsia="zh-CN"/>
              </w:rPr>
              <w:t>公司目前湿法设备单片与槽式的占比如何？</w:t>
            </w:r>
          </w:p>
          <w:p>
            <w:pPr>
              <w:numPr>
                <w:ilvl w:val="0"/>
                <w:numId w:val="0"/>
              </w:numPr>
              <w:spacing w:line="360" w:lineRule="auto"/>
              <w:ind w:left="0" w:leftChars="0" w:firstLine="220" w:firstLineChars="92"/>
              <w:rPr>
                <w:rFonts w:hint="default"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答：目前湿法设备订单中高阶设备（应用于12”晶圆产线的设备，主要</w:t>
            </w:r>
            <w:r>
              <w:rPr>
                <w:rFonts w:hint="eastAsia" w:ascii="宋体" w:hAnsi="宋体" w:cs="宋体"/>
                <w:i w:val="0"/>
                <w:iCs w:val="0"/>
                <w:caps w:val="0"/>
                <w:color w:val="000000"/>
                <w:spacing w:val="0"/>
                <w:sz w:val="24"/>
                <w:szCs w:val="24"/>
                <w:shd w:val="clear" w:fill="FFFFFF"/>
                <w:lang w:val="en-US" w:eastAsia="zh-CN"/>
              </w:rPr>
              <w:t>以</w:t>
            </w:r>
            <w:r>
              <w:rPr>
                <w:rFonts w:hint="eastAsia" w:ascii="宋体" w:hAnsi="宋体" w:eastAsia="宋体" w:cs="宋体"/>
                <w:i w:val="0"/>
                <w:iCs w:val="0"/>
                <w:caps w:val="0"/>
                <w:color w:val="000000"/>
                <w:spacing w:val="0"/>
                <w:sz w:val="24"/>
                <w:szCs w:val="24"/>
                <w:shd w:val="clear" w:fill="FFFFFF"/>
                <w:lang w:val="en-US" w:eastAsia="zh-CN"/>
              </w:rPr>
              <w:t>单片为主）占比达6成，预计高阶设备的占比未来将会进一步提升。</w:t>
            </w:r>
          </w:p>
          <w:p>
            <w:pPr>
              <w:numPr>
                <w:ilvl w:val="0"/>
                <w:numId w:val="0"/>
              </w:numPr>
              <w:spacing w:line="360" w:lineRule="auto"/>
              <w:rPr>
                <w:rFonts w:hint="default"/>
                <w:b/>
                <w:bCs/>
                <w:sz w:val="24"/>
                <w:szCs w:val="24"/>
                <w:lang w:val="en-US" w:eastAsia="zh-CN"/>
              </w:rPr>
            </w:pPr>
          </w:p>
          <w:p>
            <w:pPr>
              <w:numPr>
                <w:ilvl w:val="0"/>
                <w:numId w:val="2"/>
              </w:numPr>
              <w:spacing w:line="360" w:lineRule="auto"/>
              <w:ind w:left="17" w:leftChars="8" w:firstLine="200" w:firstLineChars="83"/>
              <w:rPr>
                <w:rFonts w:hint="default"/>
                <w:b/>
                <w:bCs/>
                <w:sz w:val="24"/>
                <w:szCs w:val="24"/>
                <w:lang w:val="en-US" w:eastAsia="zh-CN"/>
              </w:rPr>
            </w:pPr>
            <w:r>
              <w:rPr>
                <w:rFonts w:hint="eastAsia"/>
                <w:b/>
                <w:bCs/>
                <w:sz w:val="24"/>
                <w:szCs w:val="24"/>
                <w:lang w:val="en-US" w:eastAsia="zh-CN"/>
              </w:rPr>
              <w:t>公司是否有扩大设备产能的计划？产能扩充最主要制约因素是哪些？</w:t>
            </w:r>
          </w:p>
          <w:p>
            <w:pPr>
              <w:numPr>
                <w:ilvl w:val="0"/>
                <w:numId w:val="0"/>
              </w:numPr>
              <w:spacing w:line="360" w:lineRule="auto"/>
              <w:ind w:left="0" w:leftChars="0" w:firstLine="220" w:firstLineChars="92"/>
              <w:rPr>
                <w:rFonts w:hint="default"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答：针对目前这一轮国内客户的资本开支，公司一直在实施湿法制程设备的产能扩充计划，目前已达到年产150台左右。产能扩充主要受制于零部件供应链，部分进口零部件供应链在日韩，受日韩零部件厂商的产能等因素影响，公司目前需针对这部分零部件进行提前备货，同时在国内积极寻找</w:t>
            </w:r>
            <w:bookmarkStart w:id="0" w:name="_GoBack"/>
            <w:bookmarkEnd w:id="0"/>
            <w:r>
              <w:rPr>
                <w:rFonts w:hint="eastAsia" w:ascii="宋体" w:hAnsi="宋体" w:eastAsia="宋体" w:cs="宋体"/>
                <w:i w:val="0"/>
                <w:iCs w:val="0"/>
                <w:caps w:val="0"/>
                <w:color w:val="000000"/>
                <w:spacing w:val="0"/>
                <w:sz w:val="24"/>
                <w:szCs w:val="24"/>
                <w:shd w:val="clear" w:fill="FFFFFF"/>
                <w:lang w:val="en-US" w:eastAsia="zh-CN"/>
              </w:rPr>
              <w:t>符合工艺要求的零部件替代厂商。</w:t>
            </w:r>
          </w:p>
          <w:p>
            <w:pPr>
              <w:numPr>
                <w:ilvl w:val="0"/>
                <w:numId w:val="0"/>
              </w:numPr>
              <w:spacing w:line="360" w:lineRule="auto"/>
              <w:rPr>
                <w:rFonts w:hint="default" w:ascii="宋体" w:hAnsi="宋体" w:eastAsia="宋体" w:cs="宋体"/>
                <w:i w:val="0"/>
                <w:iCs w:val="0"/>
                <w:caps w:val="0"/>
                <w:color w:val="000000"/>
                <w:spacing w:val="0"/>
                <w:sz w:val="24"/>
                <w:szCs w:val="24"/>
                <w:shd w:val="clear" w:fill="FFFFFF"/>
                <w:lang w:val="en-US" w:eastAsia="zh-CN"/>
              </w:rPr>
            </w:pPr>
          </w:p>
          <w:p>
            <w:pPr>
              <w:numPr>
                <w:ilvl w:val="0"/>
                <w:numId w:val="2"/>
              </w:numPr>
              <w:spacing w:line="360" w:lineRule="auto"/>
              <w:ind w:left="17" w:leftChars="8" w:firstLine="200" w:firstLineChars="83"/>
              <w:rPr>
                <w:rFonts w:hint="default"/>
                <w:b/>
                <w:bCs/>
                <w:sz w:val="24"/>
                <w:szCs w:val="24"/>
                <w:lang w:val="en-US" w:eastAsia="zh-CN"/>
              </w:rPr>
            </w:pPr>
            <w:r>
              <w:rPr>
                <w:rFonts w:hint="eastAsia"/>
                <w:b/>
                <w:bCs/>
                <w:sz w:val="24"/>
                <w:szCs w:val="24"/>
                <w:lang w:val="en-US" w:eastAsia="zh-CN"/>
              </w:rPr>
              <w:t>目前公司主要客户分布情况？</w:t>
            </w:r>
          </w:p>
          <w:p>
            <w:pPr>
              <w:numPr>
                <w:ilvl w:val="0"/>
                <w:numId w:val="0"/>
              </w:numPr>
              <w:spacing w:line="360" w:lineRule="auto"/>
              <w:ind w:left="0" w:leftChars="0" w:firstLine="220" w:firstLineChars="92"/>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答：公司集成电路业务占比达90%。湿法制程设备业务以逻辑类头部客户为主，存储类客户正在积极开拓中。高纯工艺系统及支持设备业务覆盖集成电路领域的几乎全部一线客户。</w:t>
            </w:r>
          </w:p>
          <w:p>
            <w:pPr>
              <w:numPr>
                <w:ilvl w:val="0"/>
                <w:numId w:val="0"/>
              </w:numPr>
              <w:spacing w:line="360" w:lineRule="auto"/>
              <w:rPr>
                <w:rFonts w:hint="default"/>
                <w:b/>
                <w:bCs/>
                <w:sz w:val="24"/>
                <w:szCs w:val="24"/>
                <w:lang w:val="en-US" w:eastAsia="zh-CN"/>
              </w:rPr>
            </w:pPr>
          </w:p>
          <w:p>
            <w:pPr>
              <w:numPr>
                <w:ilvl w:val="0"/>
                <w:numId w:val="2"/>
              </w:numPr>
              <w:spacing w:line="360" w:lineRule="auto"/>
              <w:ind w:left="17" w:leftChars="8" w:firstLine="200" w:firstLineChars="83"/>
              <w:rPr>
                <w:rFonts w:hint="eastAsia"/>
                <w:b/>
                <w:bCs/>
                <w:sz w:val="24"/>
                <w:szCs w:val="24"/>
                <w:lang w:val="en-US" w:eastAsia="zh-CN"/>
              </w:rPr>
            </w:pPr>
            <w:r>
              <w:rPr>
                <w:rFonts w:hint="eastAsia"/>
                <w:b/>
                <w:bCs/>
                <w:sz w:val="24"/>
                <w:szCs w:val="24"/>
                <w:lang w:val="en-US" w:eastAsia="zh-CN"/>
              </w:rPr>
              <w:t>预计今年全年利润有多少？</w:t>
            </w:r>
          </w:p>
          <w:p>
            <w:pPr>
              <w:numPr>
                <w:ilvl w:val="0"/>
                <w:numId w:val="0"/>
              </w:numPr>
              <w:spacing w:line="360" w:lineRule="auto"/>
              <w:ind w:left="0" w:leftChars="0" w:firstLine="220" w:firstLineChars="92"/>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答：预计2022年扣非后净利润在3-3.3亿元间，详情请见公司后续公告。</w:t>
            </w:r>
          </w:p>
          <w:p>
            <w:pPr>
              <w:numPr>
                <w:ilvl w:val="0"/>
                <w:numId w:val="0"/>
              </w:numPr>
              <w:spacing w:line="360" w:lineRule="auto"/>
              <w:rPr>
                <w:rFonts w:hint="default"/>
                <w:b w:val="0"/>
                <w:bCs w:val="0"/>
                <w:sz w:val="24"/>
                <w:szCs w:val="24"/>
                <w:lang w:val="en-US" w:eastAsia="zh-CN"/>
              </w:rPr>
            </w:pPr>
          </w:p>
          <w:p>
            <w:pPr>
              <w:numPr>
                <w:ilvl w:val="0"/>
                <w:numId w:val="2"/>
              </w:numPr>
              <w:spacing w:line="360" w:lineRule="auto"/>
              <w:ind w:left="17" w:leftChars="8" w:firstLine="200" w:firstLineChars="83"/>
              <w:rPr>
                <w:rFonts w:hint="eastAsia"/>
                <w:b/>
                <w:bCs/>
                <w:sz w:val="24"/>
                <w:szCs w:val="24"/>
                <w:lang w:val="en-US" w:eastAsia="zh-CN"/>
              </w:rPr>
            </w:pPr>
            <w:r>
              <w:rPr>
                <w:rFonts w:hint="eastAsia"/>
                <w:b/>
                <w:bCs/>
                <w:sz w:val="24"/>
                <w:szCs w:val="24"/>
                <w:lang w:val="en-US" w:eastAsia="zh-CN"/>
              </w:rPr>
              <w:t>请问第三季度的管理费用对比第二季度增幅为什么大幅下降？</w:t>
            </w:r>
          </w:p>
          <w:p>
            <w:pPr>
              <w:numPr>
                <w:ilvl w:val="0"/>
                <w:numId w:val="0"/>
              </w:numPr>
              <w:spacing w:line="360" w:lineRule="auto"/>
              <w:ind w:left="0" w:leftChars="0" w:firstLine="220" w:firstLineChars="92"/>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答：公司管理费用2022年第一季度为6</w:t>
            </w:r>
            <w:r>
              <w:rPr>
                <w:rFonts w:hint="eastAsia" w:ascii="宋体" w:hAnsi="宋体" w:cs="宋体"/>
                <w:i w:val="0"/>
                <w:iCs w:val="0"/>
                <w:caps w:val="0"/>
                <w:color w:val="000000"/>
                <w:spacing w:val="0"/>
                <w:sz w:val="24"/>
                <w:szCs w:val="24"/>
                <w:shd w:val="clear" w:fill="FFFFFF"/>
                <w:lang w:val="en-US" w:eastAsia="zh-CN"/>
              </w:rPr>
              <w:t>,</w:t>
            </w:r>
            <w:r>
              <w:rPr>
                <w:rFonts w:hint="eastAsia" w:ascii="宋体" w:hAnsi="宋体" w:eastAsia="宋体" w:cs="宋体"/>
                <w:i w:val="0"/>
                <w:iCs w:val="0"/>
                <w:caps w:val="0"/>
                <w:color w:val="000000"/>
                <w:spacing w:val="0"/>
                <w:sz w:val="24"/>
                <w:szCs w:val="24"/>
                <w:shd w:val="clear" w:fill="FFFFFF"/>
                <w:lang w:val="en-US" w:eastAsia="zh-CN"/>
              </w:rPr>
              <w:t>362.56万元，第二季度为4</w:t>
            </w:r>
            <w:r>
              <w:rPr>
                <w:rFonts w:hint="eastAsia" w:ascii="宋体" w:hAnsi="宋体" w:cs="宋体"/>
                <w:i w:val="0"/>
                <w:iCs w:val="0"/>
                <w:caps w:val="0"/>
                <w:color w:val="000000"/>
                <w:spacing w:val="0"/>
                <w:sz w:val="24"/>
                <w:szCs w:val="24"/>
                <w:shd w:val="clear" w:fill="FFFFFF"/>
                <w:lang w:val="en-US" w:eastAsia="zh-CN"/>
              </w:rPr>
              <w:t>,</w:t>
            </w:r>
            <w:r>
              <w:rPr>
                <w:rFonts w:hint="eastAsia" w:ascii="宋体" w:hAnsi="宋体" w:eastAsia="宋体" w:cs="宋体"/>
                <w:i w:val="0"/>
                <w:iCs w:val="0"/>
                <w:caps w:val="0"/>
                <w:color w:val="000000"/>
                <w:spacing w:val="0"/>
                <w:sz w:val="24"/>
                <w:szCs w:val="24"/>
                <w:shd w:val="clear" w:fill="FFFFFF"/>
                <w:lang w:val="en-US" w:eastAsia="zh-CN"/>
              </w:rPr>
              <w:t>546.01万元，第三季度为5</w:t>
            </w:r>
            <w:r>
              <w:rPr>
                <w:rFonts w:hint="eastAsia" w:ascii="宋体" w:hAnsi="宋体" w:cs="宋体"/>
                <w:i w:val="0"/>
                <w:iCs w:val="0"/>
                <w:caps w:val="0"/>
                <w:color w:val="000000"/>
                <w:spacing w:val="0"/>
                <w:sz w:val="24"/>
                <w:szCs w:val="24"/>
                <w:shd w:val="clear" w:fill="FFFFFF"/>
                <w:lang w:val="en-US" w:eastAsia="zh-CN"/>
              </w:rPr>
              <w:t>,</w:t>
            </w:r>
            <w:r>
              <w:rPr>
                <w:rFonts w:hint="eastAsia" w:ascii="宋体" w:hAnsi="宋体" w:eastAsia="宋体" w:cs="宋体"/>
                <w:i w:val="0"/>
                <w:iCs w:val="0"/>
                <w:caps w:val="0"/>
                <w:color w:val="000000"/>
                <w:spacing w:val="0"/>
                <w:sz w:val="24"/>
                <w:szCs w:val="24"/>
                <w:shd w:val="clear" w:fill="FFFFFF"/>
                <w:lang w:val="en-US" w:eastAsia="zh-CN"/>
              </w:rPr>
              <w:t>055.13万元。由于今年二季度受疫情影响，管理费用有所减少，随着生产经营的恢复，管理费用逐渐增加。随着业务规模增长，管理费用率呈逐年下降的趋势。</w:t>
            </w:r>
          </w:p>
          <w:p>
            <w:pPr>
              <w:numPr>
                <w:ilvl w:val="0"/>
                <w:numId w:val="0"/>
              </w:numPr>
              <w:spacing w:line="360" w:lineRule="auto"/>
              <w:ind w:left="0" w:leftChars="0" w:firstLine="220" w:firstLineChars="92"/>
              <w:rPr>
                <w:rFonts w:hint="default" w:ascii="宋体" w:hAnsi="宋体" w:eastAsia="宋体" w:cs="宋体"/>
                <w:i w:val="0"/>
                <w:iCs w:val="0"/>
                <w:caps w:val="0"/>
                <w:color w:val="000000"/>
                <w:spacing w:val="0"/>
                <w:sz w:val="24"/>
                <w:szCs w:val="24"/>
                <w:shd w:val="clear" w:fill="FFFFFF"/>
                <w:lang w:val="en-US" w:eastAsia="zh-CN"/>
              </w:rPr>
            </w:pPr>
          </w:p>
          <w:p>
            <w:pPr>
              <w:numPr>
                <w:ilvl w:val="0"/>
                <w:numId w:val="2"/>
              </w:numPr>
              <w:spacing w:line="360" w:lineRule="auto"/>
              <w:ind w:left="17" w:leftChars="8" w:firstLine="200" w:firstLineChars="83"/>
              <w:rPr>
                <w:rFonts w:hint="eastAsia"/>
                <w:b/>
                <w:bCs/>
                <w:sz w:val="24"/>
                <w:szCs w:val="24"/>
                <w:lang w:val="en-US" w:eastAsia="zh-CN"/>
              </w:rPr>
            </w:pPr>
            <w:r>
              <w:rPr>
                <w:rFonts w:hint="eastAsia"/>
                <w:b/>
                <w:bCs/>
                <w:sz w:val="24"/>
                <w:szCs w:val="24"/>
                <w:lang w:val="en-US" w:eastAsia="zh-CN"/>
              </w:rPr>
              <w:t>公司除现有的设备和高纯业务外，是否考虑拓展其他设备或业务品类？</w:t>
            </w:r>
          </w:p>
          <w:p>
            <w:pPr>
              <w:numPr>
                <w:ilvl w:val="0"/>
                <w:numId w:val="0"/>
              </w:numPr>
              <w:spacing w:line="360" w:lineRule="auto"/>
              <w:ind w:left="0" w:leftChars="0" w:firstLine="220" w:firstLineChars="92"/>
              <w:rPr>
                <w:rFonts w:hint="default"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答：公司专注于某一领域内做精做深，同时根据市场动态与下游客户需求，围绕我们熟悉的工艺拓展业务品类。目前，公司除精耕湿法制程设备外，已开展设备部件清洗与表面处理业务、部分机加工零部件制造业务的投入与验证。</w:t>
            </w:r>
          </w:p>
          <w:p>
            <w:pPr>
              <w:pStyle w:val="7"/>
              <w:spacing w:line="460" w:lineRule="exact"/>
              <w:ind w:left="-2" w:leftChars="-1" w:firstLine="480"/>
              <w:rPr>
                <w:rFonts w:ascii="宋体" w:hAnsi="宋体"/>
                <w:bCs/>
                <w:iCs/>
                <w:color w:val="000000"/>
                <w:sz w:val="24"/>
              </w:rPr>
            </w:pPr>
          </w:p>
        </w:tc>
      </w:tr>
    </w:tbl>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5F64FA"/>
    <w:multiLevelType w:val="singleLevel"/>
    <w:tmpl w:val="EF5F64FA"/>
    <w:lvl w:ilvl="0" w:tentative="0">
      <w:start w:val="1"/>
      <w:numFmt w:val="decimal"/>
      <w:suff w:val="nothing"/>
      <w:lvlText w:val="%1、"/>
      <w:lvlJc w:val="left"/>
    </w:lvl>
  </w:abstractNum>
  <w:abstractNum w:abstractNumId="1">
    <w:nsid w:val="4CA06D29"/>
    <w:multiLevelType w:val="multilevel"/>
    <w:tmpl w:val="4CA06D29"/>
    <w:lvl w:ilvl="0" w:tentative="0">
      <w:start w:val="1"/>
      <w:numFmt w:val="japaneseCounting"/>
      <w:lvlText w:val="%1、"/>
      <w:lvlJc w:val="left"/>
      <w:pPr>
        <w:ind w:left="972" w:hanging="720"/>
      </w:pPr>
      <w:rPr>
        <w:rFonts w:hint="default"/>
      </w:rPr>
    </w:lvl>
    <w:lvl w:ilvl="1" w:tentative="0">
      <w:start w:val="1"/>
      <w:numFmt w:val="lowerLetter"/>
      <w:lvlText w:val="%2)"/>
      <w:lvlJc w:val="left"/>
      <w:pPr>
        <w:ind w:left="1092" w:hanging="420"/>
      </w:pPr>
    </w:lvl>
    <w:lvl w:ilvl="2" w:tentative="0">
      <w:start w:val="1"/>
      <w:numFmt w:val="lowerRoman"/>
      <w:lvlText w:val="%3."/>
      <w:lvlJc w:val="right"/>
      <w:pPr>
        <w:ind w:left="1512" w:hanging="420"/>
      </w:pPr>
    </w:lvl>
    <w:lvl w:ilvl="3" w:tentative="0">
      <w:start w:val="1"/>
      <w:numFmt w:val="decimal"/>
      <w:lvlText w:val="%4."/>
      <w:lvlJc w:val="left"/>
      <w:pPr>
        <w:ind w:left="1932" w:hanging="420"/>
      </w:pPr>
    </w:lvl>
    <w:lvl w:ilvl="4" w:tentative="0">
      <w:start w:val="1"/>
      <w:numFmt w:val="lowerLetter"/>
      <w:lvlText w:val="%5)"/>
      <w:lvlJc w:val="left"/>
      <w:pPr>
        <w:ind w:left="2352" w:hanging="420"/>
      </w:pPr>
    </w:lvl>
    <w:lvl w:ilvl="5" w:tentative="0">
      <w:start w:val="1"/>
      <w:numFmt w:val="lowerRoman"/>
      <w:lvlText w:val="%6."/>
      <w:lvlJc w:val="right"/>
      <w:pPr>
        <w:ind w:left="2772" w:hanging="420"/>
      </w:pPr>
    </w:lvl>
    <w:lvl w:ilvl="6" w:tentative="0">
      <w:start w:val="1"/>
      <w:numFmt w:val="decimal"/>
      <w:lvlText w:val="%7."/>
      <w:lvlJc w:val="left"/>
      <w:pPr>
        <w:ind w:left="3192" w:hanging="420"/>
      </w:pPr>
    </w:lvl>
    <w:lvl w:ilvl="7" w:tentative="0">
      <w:start w:val="1"/>
      <w:numFmt w:val="lowerLetter"/>
      <w:lvlText w:val="%8)"/>
      <w:lvlJc w:val="left"/>
      <w:pPr>
        <w:ind w:left="3612" w:hanging="420"/>
      </w:pPr>
    </w:lvl>
    <w:lvl w:ilvl="8" w:tentative="0">
      <w:start w:val="1"/>
      <w:numFmt w:val="lowerRoman"/>
      <w:lvlText w:val="%9."/>
      <w:lvlJc w:val="right"/>
      <w:pPr>
        <w:ind w:left="403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5ZGI1NzNmOGM2ZDdhMWRmZjI2N2FiMGY2MDRjM2YifQ=="/>
  </w:docVars>
  <w:rsids>
    <w:rsidRoot w:val="006861C7"/>
    <w:rsid w:val="00007CB5"/>
    <w:rsid w:val="000268C0"/>
    <w:rsid w:val="000363B5"/>
    <w:rsid w:val="000375D7"/>
    <w:rsid w:val="00043015"/>
    <w:rsid w:val="00046DDE"/>
    <w:rsid w:val="00047EB9"/>
    <w:rsid w:val="00060A74"/>
    <w:rsid w:val="00067110"/>
    <w:rsid w:val="00080554"/>
    <w:rsid w:val="0009298A"/>
    <w:rsid w:val="000960E4"/>
    <w:rsid w:val="000A2808"/>
    <w:rsid w:val="000A3023"/>
    <w:rsid w:val="000A3BAC"/>
    <w:rsid w:val="000C26FD"/>
    <w:rsid w:val="000C2D85"/>
    <w:rsid w:val="000E5700"/>
    <w:rsid w:val="000F0C4B"/>
    <w:rsid w:val="000F0E22"/>
    <w:rsid w:val="00105A04"/>
    <w:rsid w:val="001169A9"/>
    <w:rsid w:val="00125EB2"/>
    <w:rsid w:val="00142A4C"/>
    <w:rsid w:val="00144279"/>
    <w:rsid w:val="001452FF"/>
    <w:rsid w:val="0016617A"/>
    <w:rsid w:val="00167E99"/>
    <w:rsid w:val="00175001"/>
    <w:rsid w:val="00193FA0"/>
    <w:rsid w:val="001975AB"/>
    <w:rsid w:val="001A00F5"/>
    <w:rsid w:val="001A1F65"/>
    <w:rsid w:val="001A5CE9"/>
    <w:rsid w:val="001C50AD"/>
    <w:rsid w:val="001D22EE"/>
    <w:rsid w:val="001D4C89"/>
    <w:rsid w:val="001E1838"/>
    <w:rsid w:val="001E3145"/>
    <w:rsid w:val="001E43D1"/>
    <w:rsid w:val="001E6509"/>
    <w:rsid w:val="001E7968"/>
    <w:rsid w:val="0022180A"/>
    <w:rsid w:val="00223ABC"/>
    <w:rsid w:val="002241B9"/>
    <w:rsid w:val="002274D9"/>
    <w:rsid w:val="0023455A"/>
    <w:rsid w:val="00237994"/>
    <w:rsid w:val="00251D58"/>
    <w:rsid w:val="002530EE"/>
    <w:rsid w:val="002549E6"/>
    <w:rsid w:val="00256602"/>
    <w:rsid w:val="00271C8D"/>
    <w:rsid w:val="00273B53"/>
    <w:rsid w:val="00274FB8"/>
    <w:rsid w:val="0028080C"/>
    <w:rsid w:val="00280BF1"/>
    <w:rsid w:val="00283942"/>
    <w:rsid w:val="0029022C"/>
    <w:rsid w:val="00295257"/>
    <w:rsid w:val="00297703"/>
    <w:rsid w:val="002A0826"/>
    <w:rsid w:val="002A0984"/>
    <w:rsid w:val="002A589B"/>
    <w:rsid w:val="002B1184"/>
    <w:rsid w:val="002B71B8"/>
    <w:rsid w:val="002B7469"/>
    <w:rsid w:val="002C0250"/>
    <w:rsid w:val="002C22C6"/>
    <w:rsid w:val="002C6568"/>
    <w:rsid w:val="002C723B"/>
    <w:rsid w:val="002D39BC"/>
    <w:rsid w:val="002D40DD"/>
    <w:rsid w:val="002D7979"/>
    <w:rsid w:val="002E1B15"/>
    <w:rsid w:val="002E1D3A"/>
    <w:rsid w:val="003005F0"/>
    <w:rsid w:val="003030BF"/>
    <w:rsid w:val="00304F89"/>
    <w:rsid w:val="00306023"/>
    <w:rsid w:val="00327D5D"/>
    <w:rsid w:val="00344914"/>
    <w:rsid w:val="00346917"/>
    <w:rsid w:val="00354A7B"/>
    <w:rsid w:val="00360FDA"/>
    <w:rsid w:val="00363075"/>
    <w:rsid w:val="00367D18"/>
    <w:rsid w:val="00372A1C"/>
    <w:rsid w:val="0037435A"/>
    <w:rsid w:val="00377D8F"/>
    <w:rsid w:val="00383679"/>
    <w:rsid w:val="003A1E68"/>
    <w:rsid w:val="003A5D32"/>
    <w:rsid w:val="003B0122"/>
    <w:rsid w:val="003B0BE5"/>
    <w:rsid w:val="003D18F1"/>
    <w:rsid w:val="003E001E"/>
    <w:rsid w:val="003F7C4D"/>
    <w:rsid w:val="0040075F"/>
    <w:rsid w:val="00403300"/>
    <w:rsid w:val="004118C0"/>
    <w:rsid w:val="00417A31"/>
    <w:rsid w:val="0042004B"/>
    <w:rsid w:val="00420810"/>
    <w:rsid w:val="00425843"/>
    <w:rsid w:val="00433384"/>
    <w:rsid w:val="0043777D"/>
    <w:rsid w:val="00444B3E"/>
    <w:rsid w:val="0045767F"/>
    <w:rsid w:val="00463E9B"/>
    <w:rsid w:val="00467414"/>
    <w:rsid w:val="00473F30"/>
    <w:rsid w:val="0048591A"/>
    <w:rsid w:val="00486D86"/>
    <w:rsid w:val="0048721A"/>
    <w:rsid w:val="004A02B5"/>
    <w:rsid w:val="004A0BD5"/>
    <w:rsid w:val="004A1BBF"/>
    <w:rsid w:val="004A73E5"/>
    <w:rsid w:val="004C19BF"/>
    <w:rsid w:val="004D7640"/>
    <w:rsid w:val="004E1A9B"/>
    <w:rsid w:val="00500AB6"/>
    <w:rsid w:val="00512E17"/>
    <w:rsid w:val="005155FB"/>
    <w:rsid w:val="00523907"/>
    <w:rsid w:val="00524F6B"/>
    <w:rsid w:val="00537C53"/>
    <w:rsid w:val="005438F5"/>
    <w:rsid w:val="00544901"/>
    <w:rsid w:val="005474D3"/>
    <w:rsid w:val="00550737"/>
    <w:rsid w:val="00555DD2"/>
    <w:rsid w:val="00565ED9"/>
    <w:rsid w:val="0057593F"/>
    <w:rsid w:val="005760C6"/>
    <w:rsid w:val="00585A1B"/>
    <w:rsid w:val="00591260"/>
    <w:rsid w:val="00591314"/>
    <w:rsid w:val="00593D40"/>
    <w:rsid w:val="00594D99"/>
    <w:rsid w:val="00595D00"/>
    <w:rsid w:val="00595F1B"/>
    <w:rsid w:val="005A3BE0"/>
    <w:rsid w:val="005A6CCC"/>
    <w:rsid w:val="005B1026"/>
    <w:rsid w:val="005B642F"/>
    <w:rsid w:val="005C04C1"/>
    <w:rsid w:val="005C1785"/>
    <w:rsid w:val="005D2D87"/>
    <w:rsid w:val="005D6A09"/>
    <w:rsid w:val="005E2B4B"/>
    <w:rsid w:val="005E5F63"/>
    <w:rsid w:val="005E6BA1"/>
    <w:rsid w:val="005F280D"/>
    <w:rsid w:val="0060779A"/>
    <w:rsid w:val="00622F13"/>
    <w:rsid w:val="00625503"/>
    <w:rsid w:val="0062662D"/>
    <w:rsid w:val="00632E78"/>
    <w:rsid w:val="006344F1"/>
    <w:rsid w:val="00637186"/>
    <w:rsid w:val="00646DF4"/>
    <w:rsid w:val="00651DE6"/>
    <w:rsid w:val="006523BB"/>
    <w:rsid w:val="0065347E"/>
    <w:rsid w:val="00654B49"/>
    <w:rsid w:val="00662505"/>
    <w:rsid w:val="0066674C"/>
    <w:rsid w:val="006760F7"/>
    <w:rsid w:val="006861C7"/>
    <w:rsid w:val="00686DDF"/>
    <w:rsid w:val="006966D0"/>
    <w:rsid w:val="00697B12"/>
    <w:rsid w:val="006A55BB"/>
    <w:rsid w:val="006A7613"/>
    <w:rsid w:val="006B661A"/>
    <w:rsid w:val="006B6E3A"/>
    <w:rsid w:val="006B7D00"/>
    <w:rsid w:val="006C6BC5"/>
    <w:rsid w:val="006D4711"/>
    <w:rsid w:val="006D61A2"/>
    <w:rsid w:val="006E16A5"/>
    <w:rsid w:val="006E1DB4"/>
    <w:rsid w:val="006F1648"/>
    <w:rsid w:val="00753DB6"/>
    <w:rsid w:val="00761464"/>
    <w:rsid w:val="00763847"/>
    <w:rsid w:val="00771FE3"/>
    <w:rsid w:val="00774A7D"/>
    <w:rsid w:val="00776BDE"/>
    <w:rsid w:val="00786870"/>
    <w:rsid w:val="00791427"/>
    <w:rsid w:val="00792237"/>
    <w:rsid w:val="0079272A"/>
    <w:rsid w:val="007A1DA9"/>
    <w:rsid w:val="007B2252"/>
    <w:rsid w:val="007B2736"/>
    <w:rsid w:val="007B79D9"/>
    <w:rsid w:val="007C67B1"/>
    <w:rsid w:val="007D0F1C"/>
    <w:rsid w:val="007E354A"/>
    <w:rsid w:val="007E69C8"/>
    <w:rsid w:val="00801BE3"/>
    <w:rsid w:val="0080525B"/>
    <w:rsid w:val="008062C5"/>
    <w:rsid w:val="0080741A"/>
    <w:rsid w:val="00814B5B"/>
    <w:rsid w:val="00835E5E"/>
    <w:rsid w:val="00836F34"/>
    <w:rsid w:val="00843E73"/>
    <w:rsid w:val="00844EBF"/>
    <w:rsid w:val="00854F61"/>
    <w:rsid w:val="00864202"/>
    <w:rsid w:val="00873B59"/>
    <w:rsid w:val="0087701F"/>
    <w:rsid w:val="00877662"/>
    <w:rsid w:val="00882377"/>
    <w:rsid w:val="0089283D"/>
    <w:rsid w:val="008A0ADC"/>
    <w:rsid w:val="008A1BAB"/>
    <w:rsid w:val="008B3117"/>
    <w:rsid w:val="008B38B7"/>
    <w:rsid w:val="008B458E"/>
    <w:rsid w:val="008C4D4A"/>
    <w:rsid w:val="008E11AE"/>
    <w:rsid w:val="008E1708"/>
    <w:rsid w:val="008E4844"/>
    <w:rsid w:val="008F6ACB"/>
    <w:rsid w:val="00904492"/>
    <w:rsid w:val="00904DFB"/>
    <w:rsid w:val="0091457B"/>
    <w:rsid w:val="00923763"/>
    <w:rsid w:val="00930ED6"/>
    <w:rsid w:val="0093293F"/>
    <w:rsid w:val="00933105"/>
    <w:rsid w:val="009474EF"/>
    <w:rsid w:val="00953FB4"/>
    <w:rsid w:val="00962626"/>
    <w:rsid w:val="00972D4C"/>
    <w:rsid w:val="009767DD"/>
    <w:rsid w:val="00977AF2"/>
    <w:rsid w:val="00985FC5"/>
    <w:rsid w:val="00987E71"/>
    <w:rsid w:val="00993BDD"/>
    <w:rsid w:val="009A6DFB"/>
    <w:rsid w:val="009B6EC0"/>
    <w:rsid w:val="009C7FAF"/>
    <w:rsid w:val="009D4199"/>
    <w:rsid w:val="009E5E6A"/>
    <w:rsid w:val="009F0DD5"/>
    <w:rsid w:val="009F1B95"/>
    <w:rsid w:val="009F6C05"/>
    <w:rsid w:val="00A12713"/>
    <w:rsid w:val="00A134E5"/>
    <w:rsid w:val="00A13CB6"/>
    <w:rsid w:val="00A14A1A"/>
    <w:rsid w:val="00A16F30"/>
    <w:rsid w:val="00A22CDD"/>
    <w:rsid w:val="00A25AEE"/>
    <w:rsid w:val="00A31EB1"/>
    <w:rsid w:val="00A33AEA"/>
    <w:rsid w:val="00A44927"/>
    <w:rsid w:val="00A461CD"/>
    <w:rsid w:val="00A469C5"/>
    <w:rsid w:val="00A5317D"/>
    <w:rsid w:val="00A6284E"/>
    <w:rsid w:val="00A63E81"/>
    <w:rsid w:val="00A8775A"/>
    <w:rsid w:val="00AA5998"/>
    <w:rsid w:val="00AB07E7"/>
    <w:rsid w:val="00AC34EE"/>
    <w:rsid w:val="00AD1BA8"/>
    <w:rsid w:val="00AF2686"/>
    <w:rsid w:val="00B02A29"/>
    <w:rsid w:val="00B03522"/>
    <w:rsid w:val="00B04AD6"/>
    <w:rsid w:val="00B14CAA"/>
    <w:rsid w:val="00B257CE"/>
    <w:rsid w:val="00B4746C"/>
    <w:rsid w:val="00B52B1D"/>
    <w:rsid w:val="00B65354"/>
    <w:rsid w:val="00B71A0E"/>
    <w:rsid w:val="00B81765"/>
    <w:rsid w:val="00B832F5"/>
    <w:rsid w:val="00BA2FAB"/>
    <w:rsid w:val="00BB5E28"/>
    <w:rsid w:val="00BD15F3"/>
    <w:rsid w:val="00BD7986"/>
    <w:rsid w:val="00BD79D3"/>
    <w:rsid w:val="00C042E2"/>
    <w:rsid w:val="00C04F82"/>
    <w:rsid w:val="00C15AC0"/>
    <w:rsid w:val="00C26030"/>
    <w:rsid w:val="00C41091"/>
    <w:rsid w:val="00C510BA"/>
    <w:rsid w:val="00C63056"/>
    <w:rsid w:val="00C661D1"/>
    <w:rsid w:val="00C775BA"/>
    <w:rsid w:val="00C85331"/>
    <w:rsid w:val="00C85A50"/>
    <w:rsid w:val="00C94D46"/>
    <w:rsid w:val="00CA0006"/>
    <w:rsid w:val="00CA443A"/>
    <w:rsid w:val="00CB000A"/>
    <w:rsid w:val="00CB2461"/>
    <w:rsid w:val="00CB37FD"/>
    <w:rsid w:val="00CC4D65"/>
    <w:rsid w:val="00CC61E7"/>
    <w:rsid w:val="00CD25AD"/>
    <w:rsid w:val="00CD3FFC"/>
    <w:rsid w:val="00CD6BA8"/>
    <w:rsid w:val="00CF565C"/>
    <w:rsid w:val="00D016A3"/>
    <w:rsid w:val="00D248D3"/>
    <w:rsid w:val="00D512E3"/>
    <w:rsid w:val="00D602C9"/>
    <w:rsid w:val="00D87993"/>
    <w:rsid w:val="00DA26A9"/>
    <w:rsid w:val="00DB01FF"/>
    <w:rsid w:val="00DC7778"/>
    <w:rsid w:val="00DE7391"/>
    <w:rsid w:val="00DF2DB5"/>
    <w:rsid w:val="00DF6560"/>
    <w:rsid w:val="00E04CC0"/>
    <w:rsid w:val="00E136FF"/>
    <w:rsid w:val="00E14626"/>
    <w:rsid w:val="00E2442E"/>
    <w:rsid w:val="00E32528"/>
    <w:rsid w:val="00E35F26"/>
    <w:rsid w:val="00E53165"/>
    <w:rsid w:val="00E61EF7"/>
    <w:rsid w:val="00E663B4"/>
    <w:rsid w:val="00E80CEB"/>
    <w:rsid w:val="00E82038"/>
    <w:rsid w:val="00EA5103"/>
    <w:rsid w:val="00EA6FB9"/>
    <w:rsid w:val="00EB5E6A"/>
    <w:rsid w:val="00EC2AD7"/>
    <w:rsid w:val="00ED7DE0"/>
    <w:rsid w:val="00EE2B9A"/>
    <w:rsid w:val="00EE7891"/>
    <w:rsid w:val="00EF1477"/>
    <w:rsid w:val="00EF49FE"/>
    <w:rsid w:val="00EF5341"/>
    <w:rsid w:val="00F04908"/>
    <w:rsid w:val="00F07C21"/>
    <w:rsid w:val="00F12EF6"/>
    <w:rsid w:val="00F21065"/>
    <w:rsid w:val="00F22C28"/>
    <w:rsid w:val="00F24CB4"/>
    <w:rsid w:val="00F43465"/>
    <w:rsid w:val="00F45475"/>
    <w:rsid w:val="00F64E72"/>
    <w:rsid w:val="00F70C7D"/>
    <w:rsid w:val="00F716D3"/>
    <w:rsid w:val="00F9272E"/>
    <w:rsid w:val="00F97743"/>
    <w:rsid w:val="00FA2C79"/>
    <w:rsid w:val="00FA6DAF"/>
    <w:rsid w:val="00FC058C"/>
    <w:rsid w:val="00FC6884"/>
    <w:rsid w:val="00FD1E25"/>
    <w:rsid w:val="00FE62F3"/>
    <w:rsid w:val="00FF71D2"/>
    <w:rsid w:val="02B14B0A"/>
    <w:rsid w:val="11E20E0C"/>
    <w:rsid w:val="11EF6045"/>
    <w:rsid w:val="123D7FA9"/>
    <w:rsid w:val="143C2A55"/>
    <w:rsid w:val="15B30AF5"/>
    <w:rsid w:val="1B2418A5"/>
    <w:rsid w:val="1D1462FE"/>
    <w:rsid w:val="1FBFC074"/>
    <w:rsid w:val="23E97DD8"/>
    <w:rsid w:val="2577668A"/>
    <w:rsid w:val="36FB9E1F"/>
    <w:rsid w:val="3BFA3B96"/>
    <w:rsid w:val="3CEF3472"/>
    <w:rsid w:val="3DDB6535"/>
    <w:rsid w:val="3EFF16E9"/>
    <w:rsid w:val="404D19C2"/>
    <w:rsid w:val="421A2B99"/>
    <w:rsid w:val="4A490FC8"/>
    <w:rsid w:val="4BBF74EC"/>
    <w:rsid w:val="534704F3"/>
    <w:rsid w:val="6B6540F8"/>
    <w:rsid w:val="6BA240C1"/>
    <w:rsid w:val="77CF73AC"/>
    <w:rsid w:val="78FF0116"/>
    <w:rsid w:val="79167E9C"/>
    <w:rsid w:val="7C0B7A60"/>
    <w:rsid w:val="7EBD26DC"/>
    <w:rsid w:val="B7DDD54D"/>
    <w:rsid w:val="E3FFE6ED"/>
    <w:rsid w:val="F5DB8A63"/>
    <w:rsid w:val="F797912E"/>
    <w:rsid w:val="FE7B4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customStyle="1" w:styleId="7">
    <w:name w:val="_Style 6"/>
    <w:basedOn w:val="1"/>
    <w:qFormat/>
    <w:uiPriority w:val="34"/>
    <w:pPr>
      <w:ind w:firstLine="420" w:firstLineChars="200"/>
    </w:pPr>
    <w:rPr>
      <w:rFonts w:ascii="Calibri" w:hAnsi="Calibri"/>
      <w:szCs w:val="22"/>
    </w:rPr>
  </w:style>
  <w:style w:type="paragraph" w:customStyle="1" w:styleId="8">
    <w:name w:val="Char Char Char"/>
    <w:basedOn w:val="1"/>
    <w:qFormat/>
    <w:uiPriority w:val="0"/>
    <w:rPr>
      <w:szCs w:val="21"/>
    </w:rPr>
  </w:style>
  <w:style w:type="paragraph" w:customStyle="1" w:styleId="9">
    <w:name w:val="Char Char Char Char Char Char Char Char Char Char Char Char Char Char Char Char"/>
    <w:basedOn w:val="1"/>
    <w:qFormat/>
    <w:uiPriority w:val="0"/>
  </w:style>
  <w:style w:type="paragraph" w:customStyle="1" w:styleId="10">
    <w:name w:val="Char Char Char1"/>
    <w:basedOn w:val="1"/>
    <w:qFormat/>
    <w:uiPriority w:val="0"/>
  </w:style>
  <w:style w:type="character" w:customStyle="1" w:styleId="11">
    <w:name w:val="页脚 字符"/>
    <w:basedOn w:val="6"/>
    <w:link w:val="2"/>
    <w:qFormat/>
    <w:uiPriority w:val="0"/>
    <w:rPr>
      <w:kern w:val="2"/>
      <w:sz w:val="18"/>
      <w:szCs w:val="18"/>
    </w:rPr>
  </w:style>
  <w:style w:type="character" w:customStyle="1" w:styleId="12">
    <w:name w:val="页眉 字符"/>
    <w:basedOn w:val="6"/>
    <w:link w:val="3"/>
    <w:qFormat/>
    <w:uiPriority w:val="0"/>
    <w:rPr>
      <w:kern w:val="2"/>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1327</Words>
  <Characters>1426</Characters>
  <Lines>19</Lines>
  <Paragraphs>5</Paragraphs>
  <TotalTime>14</TotalTime>
  <ScaleCrop>false</ScaleCrop>
  <LinksUpToDate>false</LinksUpToDate>
  <CharactersWithSpaces>1551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2022-09-23T02:02:00Z</dcterms:created>
  <dc:creator>微软用户</dc:creator>
  <cp:lastModifiedBy>WPS_1666341776</cp:lastModifiedBy>
  <cp:lastPrinted>2014-02-21T05:34:00Z</cp:lastPrinted>
  <dcterms:modified xsi:type="dcterms:W3CDTF">2022-12-05T08:59:13Z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3378DF92D5494EA79182626F58817F75</vt:lpwstr>
  </property>
</Properties>
</file>